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5" w:rsidRDefault="007211D5" w:rsidP="00AF1B8F">
      <w:pPr>
        <w:jc w:val="center"/>
        <w:rPr>
          <w:b/>
          <w:i/>
          <w:sz w:val="24"/>
        </w:rPr>
      </w:pPr>
    </w:p>
    <w:p w:rsidR="002F79BE" w:rsidRDefault="00AF1B8F" w:rsidP="00AF1B8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IŞIK ÜNİVERSİTESİ COVID-19 ÖNLEMLERİ</w:t>
      </w:r>
      <w:r w:rsidR="002F79BE">
        <w:rPr>
          <w:b/>
          <w:i/>
          <w:sz w:val="24"/>
        </w:rPr>
        <w:t xml:space="preserve"> ÖĞRENCİLER </w:t>
      </w:r>
    </w:p>
    <w:p w:rsidR="008035DC" w:rsidRDefault="00AF1B8F" w:rsidP="00AF1B8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SINAV </w:t>
      </w:r>
      <w:r w:rsidR="002F79BE">
        <w:rPr>
          <w:b/>
          <w:i/>
          <w:sz w:val="24"/>
        </w:rPr>
        <w:t>UYGULAMA ESASLARI</w:t>
      </w:r>
    </w:p>
    <w:p w:rsidR="009012EC" w:rsidRPr="009012EC" w:rsidRDefault="009012EC" w:rsidP="009012EC">
      <w:pPr>
        <w:jc w:val="both"/>
        <w:rPr>
          <w:rFonts w:cstheme="minorHAnsi"/>
          <w:sz w:val="24"/>
        </w:rPr>
      </w:pPr>
    </w:p>
    <w:p w:rsidR="00B67099" w:rsidRDefault="00EC5083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AF1B8F">
        <w:rPr>
          <w:rFonts w:cstheme="minorHAnsi"/>
          <w:sz w:val="24"/>
        </w:rPr>
        <w:t>Kampüslerimizde</w:t>
      </w:r>
      <w:r w:rsidR="00AF1B8F" w:rsidRPr="00AF1B8F">
        <w:rPr>
          <w:rFonts w:cstheme="minorHAnsi"/>
          <w:sz w:val="24"/>
        </w:rPr>
        <w:t xml:space="preserve"> her alanda</w:t>
      </w:r>
      <w:r w:rsidRPr="00AF1B8F">
        <w:rPr>
          <w:rFonts w:cstheme="minorHAnsi"/>
          <w:sz w:val="24"/>
        </w:rPr>
        <w:t xml:space="preserve"> maske kullanımı zorunludur.</w:t>
      </w:r>
    </w:p>
    <w:p w:rsidR="00476DBC" w:rsidRPr="00476DBC" w:rsidRDefault="00AF1B8F" w:rsidP="00476DB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Kampüslerimizde kişiler arası sosyal mesafe en az 1,5 metre olacak şekilde hareket edilmelidir.</w:t>
      </w:r>
    </w:p>
    <w:p w:rsidR="00EC5083" w:rsidRDefault="00EC5083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AF1B8F">
        <w:rPr>
          <w:rFonts w:cstheme="minorHAnsi"/>
          <w:sz w:val="24"/>
        </w:rPr>
        <w:t>Kampüse girişlerde HES kodu sorgulaması yapıldığından dolayı, kampüse gelmeden önce HES kodunuzu hazır bulundurmanız gerekmektedir.</w:t>
      </w:r>
    </w:p>
    <w:p w:rsidR="00476DBC" w:rsidRDefault="00476DBC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HES kodu olmayan öğrenciler kampüse giriş yapamayacak ve sınavlara katılamayacaklar</w:t>
      </w:r>
      <w:r w:rsidR="00DF3AF8">
        <w:rPr>
          <w:rFonts w:cstheme="minorHAnsi"/>
          <w:sz w:val="24"/>
        </w:rPr>
        <w:t>dır</w:t>
      </w:r>
      <w:r>
        <w:rPr>
          <w:rFonts w:cstheme="minorHAnsi"/>
          <w:sz w:val="24"/>
        </w:rPr>
        <w:t>.</w:t>
      </w:r>
    </w:p>
    <w:p w:rsidR="00476DBC" w:rsidRDefault="00476DBC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HES kodu “riskli” olan kişiler kampüse alınmayacaktır.</w:t>
      </w:r>
    </w:p>
    <w:p w:rsidR="000D0C99" w:rsidRDefault="000D0C99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Kampüs içerisindeki tüm alanlar sosyal mesafe kurallarını sağlayacak şekilde düzenlenmiştir.</w:t>
      </w:r>
    </w:p>
    <w:p w:rsidR="000D0C99" w:rsidRDefault="000D0C99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Sınıflar ve amfilerdeki oturma düzeni sosyal mesafe kurallarını sağlayacak şekilde oluşturulmuştur.</w:t>
      </w:r>
    </w:p>
    <w:p w:rsidR="000D0C99" w:rsidRDefault="000D0C99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Kampüslerimizdeki kapalı alanlarda aynı anda bulunabilecek kişi sayıları sosyal mesafe kurallarını sağlayacak şekilde belirlenmiştir.</w:t>
      </w:r>
      <w:r w:rsidR="002F0448">
        <w:rPr>
          <w:rFonts w:cstheme="minorHAnsi"/>
          <w:sz w:val="24"/>
        </w:rPr>
        <w:t xml:space="preserve"> Belirlenen sayılara uyulması zorunludur. </w:t>
      </w:r>
      <w:r w:rsidR="002F0448" w:rsidRPr="00AF1B8F">
        <w:rPr>
          <w:rFonts w:cstheme="minorHAnsi"/>
          <w:sz w:val="24"/>
        </w:rPr>
        <w:t>Kapalı alanların girişinde yazan, içeride aynı anda bulunabilecek kişi sayısından fazla kişinin bulunması yasaktır.</w:t>
      </w:r>
    </w:p>
    <w:p w:rsidR="002F0448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Kampüslerimizdeki kapalı alanların girişlerinde asılı olan Covid-19 önlemleri afişlerinde uyulması gereken kurallara yer verilmiştir ve bu kurallara uyulması zorunludur.</w:t>
      </w:r>
    </w:p>
    <w:p w:rsidR="00476DBC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 esnasında maske kullanımı zorunludur.</w:t>
      </w:r>
    </w:p>
    <w:p w:rsidR="002F0448" w:rsidRPr="00B11ED4" w:rsidRDefault="002F0448" w:rsidP="002F04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Sınavlara</w:t>
      </w:r>
      <w:r w:rsidRPr="00AF1B8F">
        <w:rPr>
          <w:rFonts w:cstheme="minorHAnsi"/>
          <w:sz w:val="24"/>
        </w:rPr>
        <w:t xml:space="preserve"> girmeden önce, </w:t>
      </w:r>
      <w:r>
        <w:rPr>
          <w:rFonts w:cstheme="minorHAnsi"/>
          <w:sz w:val="24"/>
        </w:rPr>
        <w:t>sınavdan</w:t>
      </w:r>
      <w:r w:rsidRPr="00AF1B8F">
        <w:rPr>
          <w:rFonts w:cstheme="minorHAnsi"/>
          <w:sz w:val="24"/>
        </w:rPr>
        <w:t xml:space="preserve"> çıktıktan sonra ve gün içerisinde ellerin</w:t>
      </w:r>
      <w:r>
        <w:rPr>
          <w:rFonts w:cstheme="minorHAnsi"/>
          <w:sz w:val="24"/>
        </w:rPr>
        <w:t xml:space="preserve"> mümkünse</w:t>
      </w:r>
      <w:r w:rsidRPr="00AF1B8F">
        <w:rPr>
          <w:rFonts w:cstheme="minorHAnsi"/>
          <w:sz w:val="24"/>
        </w:rPr>
        <w:t xml:space="preserve"> sabun ve su ile </w:t>
      </w:r>
      <w:r w:rsidRPr="00B11ED4">
        <w:rPr>
          <w:rFonts w:cstheme="minorHAnsi"/>
          <w:sz w:val="24"/>
        </w:rPr>
        <w:t xml:space="preserve">yıkanması </w:t>
      </w:r>
      <w:r w:rsidR="0095221A" w:rsidRPr="00B11ED4">
        <w:rPr>
          <w:rFonts w:cstheme="minorHAnsi"/>
          <w:sz w:val="24"/>
        </w:rPr>
        <w:t>ya da el dezenfe</w:t>
      </w:r>
      <w:r w:rsidRPr="00B11ED4">
        <w:rPr>
          <w:rFonts w:cstheme="minorHAnsi"/>
          <w:sz w:val="24"/>
        </w:rPr>
        <w:t>ktanı ile dezenfekte edilmesi gerekmektedir.</w:t>
      </w:r>
    </w:p>
    <w:p w:rsidR="002F0448" w:rsidRPr="00B11ED4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B11ED4">
        <w:rPr>
          <w:rFonts w:cstheme="minorHAnsi"/>
          <w:sz w:val="24"/>
        </w:rPr>
        <w:t xml:space="preserve">Sınava başlamadan önce sınıflarda bulunan dezenfektanlar ile kişilerin oturacakları </w:t>
      </w:r>
      <w:r w:rsidR="00DF3AF8" w:rsidRPr="00B11ED4">
        <w:rPr>
          <w:rFonts w:cstheme="minorHAnsi"/>
          <w:sz w:val="24"/>
        </w:rPr>
        <w:t>sıraları</w:t>
      </w:r>
      <w:r w:rsidRPr="00B11ED4">
        <w:rPr>
          <w:rFonts w:cstheme="minorHAnsi"/>
          <w:sz w:val="24"/>
        </w:rPr>
        <w:t xml:space="preserve"> dezenfekte etmeleri gerekmektedir.</w:t>
      </w:r>
    </w:p>
    <w:p w:rsidR="002F0448" w:rsidRPr="002F0448" w:rsidRDefault="002F0448" w:rsidP="002F04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AF1B8F">
        <w:rPr>
          <w:rFonts w:cstheme="minorHAnsi"/>
          <w:sz w:val="24"/>
        </w:rPr>
        <w:t>Yüzeylere dokunduktan sonra ellerin</w:t>
      </w:r>
      <w:r w:rsidR="007211D5">
        <w:rPr>
          <w:rFonts w:cstheme="minorHAnsi"/>
          <w:sz w:val="24"/>
        </w:rPr>
        <w:t xml:space="preserve"> su ve sabun ile yıkanması ya da</w:t>
      </w:r>
      <w:r w:rsidRPr="00AF1B8F">
        <w:rPr>
          <w:rFonts w:cstheme="minorHAnsi"/>
          <w:sz w:val="24"/>
        </w:rPr>
        <w:t xml:space="preserve"> el dezenfektanı</w:t>
      </w:r>
      <w:r w:rsidR="007211D5">
        <w:rPr>
          <w:rFonts w:cstheme="minorHAnsi"/>
          <w:sz w:val="24"/>
        </w:rPr>
        <w:t xml:space="preserve"> ile dezenfekte edilmesi gerekmektedir.</w:t>
      </w:r>
    </w:p>
    <w:p w:rsidR="00476DBC" w:rsidRDefault="00476DBC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 esnasında doğal havalandırmanın sağlanması amacıyla cam ve kapıların açık tutulması gerekmektedir.</w:t>
      </w:r>
    </w:p>
    <w:p w:rsidR="002F0448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 esnasında bulaşın önlenmesi adına kişisel eşyaların (kalem, silgi, vb.) ortak kullanımı yasaktır.</w:t>
      </w:r>
    </w:p>
    <w:p w:rsidR="008C29EA" w:rsidRPr="002F0448" w:rsidRDefault="002F0448" w:rsidP="002F04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 esnasında sınıf içerisinde yeme-içme yapılmamalıdır.</w:t>
      </w:r>
    </w:p>
    <w:p w:rsidR="008C29EA" w:rsidRPr="00AF1B8F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</w:t>
      </w:r>
      <w:r w:rsidR="008C29EA" w:rsidRPr="00AF1B8F">
        <w:rPr>
          <w:rFonts w:cstheme="minorHAnsi"/>
          <w:sz w:val="24"/>
        </w:rPr>
        <w:t xml:space="preserve"> esnas</w:t>
      </w:r>
      <w:r>
        <w:rPr>
          <w:rFonts w:cstheme="minorHAnsi"/>
          <w:sz w:val="24"/>
        </w:rPr>
        <w:t xml:space="preserve">ında sınıf içerisinde </w:t>
      </w:r>
      <w:r w:rsidR="008C29EA" w:rsidRPr="00AF1B8F">
        <w:rPr>
          <w:rFonts w:cstheme="minorHAnsi"/>
          <w:sz w:val="24"/>
        </w:rPr>
        <w:t>oturma alanlarında, sosyal mesafe kurallarına uygun olarak işaretlenmiş alanların boş bırakılması gerekmektedir.</w:t>
      </w:r>
    </w:p>
    <w:p w:rsidR="008C29EA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</w:t>
      </w:r>
      <w:r w:rsidR="008C29EA" w:rsidRPr="00AF1B8F">
        <w:rPr>
          <w:rFonts w:cstheme="minorHAnsi"/>
          <w:sz w:val="24"/>
        </w:rPr>
        <w:t xml:space="preserve"> esnasında kapalı alanlarda damlacık yayılımının önlenmesi adına yüksek sesle ya da bağırarak konuşulmaması gerekmektedir.</w:t>
      </w:r>
    </w:p>
    <w:p w:rsidR="00C707B1" w:rsidRPr="00AF1B8F" w:rsidRDefault="0095221A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Aynı sınıfın kullanılacağı art </w:t>
      </w:r>
      <w:r w:rsidR="00C707B1">
        <w:rPr>
          <w:rFonts w:cstheme="minorHAnsi"/>
          <w:sz w:val="24"/>
        </w:rPr>
        <w:t>arda olan sınavlar arasında, sınıfların havalandırılması için en az 10 dakika boşluk bırakılmıştır.</w:t>
      </w:r>
    </w:p>
    <w:p w:rsidR="00FE0663" w:rsidRDefault="002F0448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Sınavın</w:t>
      </w:r>
      <w:r w:rsidR="00FE0663" w:rsidRPr="00AF1B8F">
        <w:rPr>
          <w:rFonts w:cstheme="minorHAnsi"/>
          <w:sz w:val="24"/>
        </w:rPr>
        <w:t xml:space="preserve"> sorumlu akademik personelinin uyarı, talimat ve yönlendirmelerine harfiyen uyulması gerekmektedir.</w:t>
      </w:r>
    </w:p>
    <w:p w:rsidR="009012EC" w:rsidRDefault="009012EC" w:rsidP="00EC508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Salgının yayılımının engellenmesi için en önemli korunma yönteminin öncelikle kişilerin kendilerini korumaları yani bireysel sorumluluk olduğunu unutmamamız gerekmektedir.</w:t>
      </w:r>
    </w:p>
    <w:p w:rsidR="009012EC" w:rsidRDefault="009012EC" w:rsidP="009012EC">
      <w:pPr>
        <w:jc w:val="both"/>
        <w:rPr>
          <w:rFonts w:cstheme="minorHAnsi"/>
          <w:sz w:val="24"/>
        </w:rPr>
      </w:pPr>
    </w:p>
    <w:p w:rsidR="009012EC" w:rsidRDefault="009012EC" w:rsidP="009012E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Sağlıklı Günler Dileriz.</w:t>
      </w:r>
    </w:p>
    <w:p w:rsidR="002F79BE" w:rsidRDefault="002F79BE" w:rsidP="009012E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Rektörlük</w:t>
      </w:r>
    </w:p>
    <w:p w:rsidR="00FE0663" w:rsidRPr="00AF1B8F" w:rsidRDefault="002F79BE" w:rsidP="004B1CE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16.11.2021  </w:t>
      </w:r>
    </w:p>
    <w:p w:rsidR="00B11ED4" w:rsidRDefault="00B11ED4" w:rsidP="00BF4B77">
      <w:pPr>
        <w:pStyle w:val="ListParagraph"/>
        <w:jc w:val="center"/>
        <w:rPr>
          <w:rFonts w:cstheme="minorHAnsi"/>
          <w:b/>
          <w:bCs/>
          <w:sz w:val="24"/>
        </w:rPr>
      </w:pPr>
    </w:p>
    <w:p w:rsidR="003B2D4B" w:rsidRPr="00BF4B77" w:rsidRDefault="00BF4B77" w:rsidP="00BF4B77">
      <w:pPr>
        <w:pStyle w:val="ListParagraph"/>
        <w:jc w:val="center"/>
        <w:rPr>
          <w:rFonts w:cstheme="minorHAnsi"/>
          <w:b/>
          <w:bCs/>
          <w:sz w:val="24"/>
        </w:rPr>
      </w:pPr>
      <w:r w:rsidRPr="00BF4B77">
        <w:rPr>
          <w:rFonts w:cstheme="minorHAnsi"/>
          <w:b/>
          <w:bCs/>
          <w:sz w:val="24"/>
        </w:rPr>
        <w:t>IŞIK UNIVERSITY COVID-19 MEASURES FOR STUDENTS</w:t>
      </w:r>
    </w:p>
    <w:p w:rsidR="003B2D4B" w:rsidRDefault="00BF4B77" w:rsidP="00BF4B77">
      <w:pPr>
        <w:jc w:val="center"/>
        <w:rPr>
          <w:rFonts w:cstheme="minorHAnsi"/>
          <w:sz w:val="24"/>
        </w:rPr>
      </w:pPr>
      <w:r w:rsidRPr="00B11ED4">
        <w:rPr>
          <w:rFonts w:cstheme="minorHAnsi"/>
          <w:b/>
          <w:bCs/>
          <w:sz w:val="24"/>
        </w:rPr>
        <w:t>EXAM PRINCIPLES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F4B77">
        <w:rPr>
          <w:rFonts w:cstheme="minorHAnsi"/>
          <w:sz w:val="24"/>
        </w:rPr>
        <w:t>The use of masks is mandatory in all areas of our campuses.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Pr="00BF4B77">
        <w:rPr>
          <w:rFonts w:cstheme="minorHAnsi"/>
          <w:sz w:val="24"/>
        </w:rPr>
        <w:t>ocial distance between peopl</w:t>
      </w:r>
      <w:r>
        <w:rPr>
          <w:rFonts w:cstheme="minorHAnsi"/>
          <w:sz w:val="24"/>
        </w:rPr>
        <w:t>e should be at least 1.5 meters, within the campuses.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HES</w:t>
      </w:r>
      <w:r w:rsidRPr="00BF4B77">
        <w:rPr>
          <w:rFonts w:cstheme="minorHAnsi"/>
          <w:sz w:val="24"/>
        </w:rPr>
        <w:t xml:space="preserve"> code</w:t>
      </w:r>
      <w:r>
        <w:rPr>
          <w:rFonts w:cstheme="minorHAnsi"/>
          <w:sz w:val="24"/>
        </w:rPr>
        <w:t xml:space="preserve">s are </w:t>
      </w:r>
      <w:r w:rsidR="00B11ED4">
        <w:rPr>
          <w:rFonts w:cstheme="minorHAnsi"/>
          <w:sz w:val="24"/>
        </w:rPr>
        <w:t>tracked</w:t>
      </w:r>
      <w:r>
        <w:rPr>
          <w:rFonts w:cstheme="minorHAnsi"/>
          <w:sz w:val="24"/>
        </w:rPr>
        <w:t xml:space="preserve"> at the entrance of</w:t>
      </w:r>
      <w:r w:rsidRPr="00BF4B77">
        <w:rPr>
          <w:rFonts w:cstheme="minorHAnsi"/>
          <w:sz w:val="24"/>
        </w:rPr>
        <w:t xml:space="preserve"> the campus, </w:t>
      </w:r>
      <w:r>
        <w:rPr>
          <w:rFonts w:cstheme="minorHAnsi"/>
          <w:sz w:val="24"/>
        </w:rPr>
        <w:t>therefore, you must have your HES</w:t>
      </w:r>
      <w:r w:rsidRPr="00BF4B77">
        <w:rPr>
          <w:rFonts w:cstheme="minorHAnsi"/>
          <w:sz w:val="24"/>
        </w:rPr>
        <w:t xml:space="preserve"> code ready</w:t>
      </w:r>
      <w:r>
        <w:rPr>
          <w:rFonts w:cstheme="minorHAnsi"/>
          <w:sz w:val="24"/>
        </w:rPr>
        <w:t>, accordingly.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F4B77">
        <w:rPr>
          <w:rFonts w:cstheme="minorHAnsi"/>
          <w:sz w:val="24"/>
        </w:rPr>
        <w:t>Students who do not have a HES code will not be able to enter the campus</w:t>
      </w:r>
      <w:r w:rsidR="00B11ED4">
        <w:rPr>
          <w:rFonts w:cstheme="minorHAnsi"/>
          <w:sz w:val="24"/>
        </w:rPr>
        <w:t>es</w:t>
      </w:r>
      <w:r w:rsidRPr="00BF4B77">
        <w:rPr>
          <w:rFonts w:cstheme="minorHAnsi"/>
          <w:sz w:val="24"/>
        </w:rPr>
        <w:t xml:space="preserve"> and attend the exams.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Students</w:t>
      </w:r>
      <w:r w:rsidRPr="00BF4B77">
        <w:rPr>
          <w:rFonts w:cstheme="minorHAnsi"/>
          <w:sz w:val="24"/>
        </w:rPr>
        <w:t xml:space="preserve"> with a “risky” HES code will not be admitted to the campus.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F4B77">
        <w:rPr>
          <w:rFonts w:cstheme="minorHAnsi"/>
          <w:sz w:val="24"/>
        </w:rPr>
        <w:t>All areas in the campu</w:t>
      </w:r>
      <w:r>
        <w:rPr>
          <w:rFonts w:cstheme="minorHAnsi"/>
          <w:sz w:val="24"/>
        </w:rPr>
        <w:t>s</w:t>
      </w:r>
      <w:r w:rsidR="00B11ED4">
        <w:rPr>
          <w:rFonts w:cstheme="minorHAnsi"/>
          <w:sz w:val="24"/>
        </w:rPr>
        <w:t>es</w:t>
      </w:r>
      <w:r>
        <w:rPr>
          <w:rFonts w:cstheme="minorHAnsi"/>
          <w:sz w:val="24"/>
        </w:rPr>
        <w:t xml:space="preserve"> have been arranged in compliance with</w:t>
      </w:r>
      <w:r w:rsidRPr="00BF4B77">
        <w:rPr>
          <w:rFonts w:cstheme="minorHAnsi"/>
          <w:sz w:val="24"/>
        </w:rPr>
        <w:t xml:space="preserve"> social distance rules.</w:t>
      </w:r>
    </w:p>
    <w:p w:rsidR="00BF4B77" w:rsidRDefault="00BF4B77" w:rsidP="00BF4B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F4B77">
        <w:rPr>
          <w:rFonts w:cstheme="minorHAnsi"/>
          <w:sz w:val="24"/>
        </w:rPr>
        <w:t>The seating arrangement in classrooms and lecture halls has been</w:t>
      </w:r>
      <w:r>
        <w:rPr>
          <w:rFonts w:cstheme="minorHAnsi"/>
          <w:sz w:val="24"/>
        </w:rPr>
        <w:t xml:space="preserve"> arranged</w:t>
      </w:r>
      <w:r w:rsidRPr="00BF4B77">
        <w:rPr>
          <w:rFonts w:cstheme="minorHAnsi"/>
          <w:sz w:val="24"/>
        </w:rPr>
        <w:t xml:space="preserve"> to </w:t>
      </w:r>
      <w:r>
        <w:rPr>
          <w:rFonts w:cstheme="minorHAnsi"/>
          <w:sz w:val="24"/>
        </w:rPr>
        <w:t>comply with</w:t>
      </w:r>
      <w:r w:rsidRPr="00BF4B77">
        <w:rPr>
          <w:rFonts w:cstheme="minorHAnsi"/>
          <w:sz w:val="24"/>
        </w:rPr>
        <w:t xml:space="preserve"> social distance rules.</w:t>
      </w:r>
    </w:p>
    <w:p w:rsidR="00BF4B77" w:rsidRDefault="00BF4B77" w:rsidP="008650A4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F4B77">
        <w:rPr>
          <w:rFonts w:cstheme="minorHAnsi"/>
          <w:sz w:val="24"/>
        </w:rPr>
        <w:t>The number of people that can be</w:t>
      </w:r>
      <w:r w:rsidR="00B11ED4">
        <w:rPr>
          <w:rFonts w:cstheme="minorHAnsi"/>
          <w:sz w:val="24"/>
        </w:rPr>
        <w:t xml:space="preserve"> present at</w:t>
      </w:r>
      <w:r w:rsidRPr="00BF4B77">
        <w:rPr>
          <w:rFonts w:cstheme="minorHAnsi"/>
          <w:sz w:val="24"/>
        </w:rPr>
        <w:t xml:space="preserve"> the closed areas of our campuses</w:t>
      </w:r>
      <w:r w:rsidR="00B11ED4">
        <w:rPr>
          <w:rFonts w:cstheme="minorHAnsi"/>
          <w:sz w:val="24"/>
        </w:rPr>
        <w:t xml:space="preserve"> at </w:t>
      </w:r>
      <w:r w:rsidR="00B11ED4" w:rsidRPr="00BF4B77">
        <w:rPr>
          <w:rFonts w:cstheme="minorHAnsi"/>
          <w:sz w:val="24"/>
        </w:rPr>
        <w:t>the same time</w:t>
      </w:r>
      <w:r w:rsidRPr="00BF4B77">
        <w:rPr>
          <w:rFonts w:cstheme="minorHAnsi"/>
          <w:sz w:val="24"/>
        </w:rPr>
        <w:t xml:space="preserve"> has been determined to ensure social distance rules. It is obligatory to comply with the specified numbers</w:t>
      </w:r>
      <w:r w:rsidR="008650A4">
        <w:rPr>
          <w:rFonts w:cstheme="minorHAnsi"/>
          <w:sz w:val="24"/>
        </w:rPr>
        <w:t xml:space="preserve"> and i</w:t>
      </w:r>
      <w:r w:rsidRPr="00BF4B77">
        <w:rPr>
          <w:rFonts w:cstheme="minorHAnsi"/>
          <w:sz w:val="24"/>
        </w:rPr>
        <w:t>t is forbidden to have more peopl</w:t>
      </w:r>
      <w:r w:rsidR="008650A4">
        <w:rPr>
          <w:rFonts w:cstheme="minorHAnsi"/>
          <w:sz w:val="24"/>
        </w:rPr>
        <w:t xml:space="preserve">e than the number that is specified </w:t>
      </w:r>
      <w:r w:rsidRPr="00BF4B77">
        <w:rPr>
          <w:rFonts w:cstheme="minorHAnsi"/>
          <w:sz w:val="24"/>
        </w:rPr>
        <w:t xml:space="preserve">at the entrance of </w:t>
      </w:r>
      <w:r w:rsidR="008650A4">
        <w:rPr>
          <w:rFonts w:cstheme="minorHAnsi"/>
          <w:sz w:val="24"/>
        </w:rPr>
        <w:t xml:space="preserve">the </w:t>
      </w:r>
      <w:r w:rsidRPr="00BF4B77">
        <w:rPr>
          <w:rFonts w:cstheme="minorHAnsi"/>
          <w:sz w:val="24"/>
        </w:rPr>
        <w:t>closed areas.</w:t>
      </w:r>
    </w:p>
    <w:p w:rsidR="008650A4" w:rsidRDefault="008650A4" w:rsidP="008650A4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8650A4">
        <w:rPr>
          <w:rFonts w:cstheme="minorHAnsi"/>
          <w:sz w:val="24"/>
        </w:rPr>
        <w:t>The rules to be followed are included in the Covid-19 precautions posters hanging at the entrances of the closed areas on our campuses, and these rules must be followed.</w:t>
      </w:r>
    </w:p>
    <w:p w:rsidR="008650A4" w:rsidRDefault="008650A4" w:rsidP="008650A4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8650A4">
        <w:rPr>
          <w:rFonts w:cstheme="minorHAnsi"/>
          <w:sz w:val="24"/>
        </w:rPr>
        <w:t>The rules to be followed are included in the Covid-19 precautions posters hanging at the entrances of the closed areas on our campuses, and these rules must be followed.</w:t>
      </w:r>
    </w:p>
    <w:p w:rsidR="008650A4" w:rsidRDefault="00B11ED4" w:rsidP="008650A4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F4B77">
        <w:rPr>
          <w:rFonts w:cstheme="minorHAnsi"/>
          <w:sz w:val="24"/>
        </w:rPr>
        <w:t xml:space="preserve">The use of masks </w:t>
      </w:r>
      <w:r w:rsidR="008650A4" w:rsidRPr="008650A4">
        <w:rPr>
          <w:rFonts w:cstheme="minorHAnsi"/>
          <w:sz w:val="24"/>
        </w:rPr>
        <w:t>is mandatory during the exam</w:t>
      </w:r>
      <w:r w:rsidR="008650A4">
        <w:rPr>
          <w:rFonts w:cstheme="minorHAnsi"/>
          <w:sz w:val="24"/>
        </w:rPr>
        <w:t>.</w:t>
      </w:r>
    </w:p>
    <w:p w:rsidR="008650A4" w:rsidRDefault="008650A4" w:rsidP="008650A4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8650A4">
        <w:rPr>
          <w:rFonts w:cstheme="minorHAnsi"/>
          <w:sz w:val="24"/>
        </w:rPr>
        <w:t>Before entering the exams, after leaving the exam and during the day, hands should be washed with soap and water or disinfected with hand disinfectant.</w:t>
      </w:r>
    </w:p>
    <w:p w:rsidR="008650A4" w:rsidRPr="00B11ED4" w:rsidRDefault="008650A4" w:rsidP="006A340D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11ED4">
        <w:rPr>
          <w:rFonts w:cstheme="minorHAnsi"/>
          <w:sz w:val="24"/>
        </w:rPr>
        <w:t xml:space="preserve">Before starting the exam, </w:t>
      </w:r>
      <w:r w:rsidR="006A340D" w:rsidRPr="00B11ED4">
        <w:rPr>
          <w:rFonts w:cstheme="minorHAnsi"/>
          <w:sz w:val="24"/>
        </w:rPr>
        <w:t>students</w:t>
      </w:r>
      <w:r w:rsidRPr="00B11ED4">
        <w:rPr>
          <w:rFonts w:cstheme="minorHAnsi"/>
          <w:sz w:val="24"/>
        </w:rPr>
        <w:t xml:space="preserve"> should disinfect their seats with disinfectants in the classrooms.</w:t>
      </w:r>
    </w:p>
    <w:p w:rsidR="006A340D" w:rsidRDefault="006A340D" w:rsidP="006A340D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6A340D">
        <w:rPr>
          <w:rFonts w:cstheme="minorHAnsi"/>
          <w:sz w:val="24"/>
        </w:rPr>
        <w:t>After touching surfaces, hands should be washed with soap and water or disinfected with hand disinfectant.</w:t>
      </w:r>
    </w:p>
    <w:p w:rsidR="006A340D" w:rsidRDefault="006A340D" w:rsidP="006A340D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6A340D">
        <w:rPr>
          <w:rFonts w:cstheme="minorHAnsi"/>
          <w:sz w:val="24"/>
        </w:rPr>
        <w:t>During the exam, windows and doors must be kept open in order to provide natural ventilation.</w:t>
      </w:r>
    </w:p>
    <w:p w:rsidR="006A340D" w:rsidRDefault="00462E28" w:rsidP="00462E2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62E28">
        <w:rPr>
          <w:rFonts w:cstheme="minorHAnsi"/>
          <w:sz w:val="24"/>
        </w:rPr>
        <w:t xml:space="preserve">Shared use of personal belongings (pencils, erasers, etc.) is prohibited in order to prevent </w:t>
      </w:r>
      <w:r>
        <w:rPr>
          <w:rFonts w:cstheme="minorHAnsi"/>
          <w:sz w:val="24"/>
        </w:rPr>
        <w:t>infectio</w:t>
      </w:r>
      <w:r w:rsidRPr="00462E28">
        <w:rPr>
          <w:rFonts w:cstheme="minorHAnsi"/>
          <w:sz w:val="24"/>
        </w:rPr>
        <w:t>n during the exam.</w:t>
      </w:r>
    </w:p>
    <w:p w:rsidR="00462E28" w:rsidRDefault="00462E28" w:rsidP="00462E2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62E28">
        <w:rPr>
          <w:rFonts w:cstheme="minorHAnsi"/>
          <w:sz w:val="24"/>
        </w:rPr>
        <w:t>Eating and drinking should not be allowed in the classroom</w:t>
      </w:r>
      <w:r>
        <w:rPr>
          <w:rFonts w:cstheme="minorHAnsi"/>
          <w:sz w:val="24"/>
        </w:rPr>
        <w:t>s</w:t>
      </w:r>
      <w:r w:rsidRPr="00462E28">
        <w:rPr>
          <w:rFonts w:cstheme="minorHAnsi"/>
          <w:sz w:val="24"/>
        </w:rPr>
        <w:t xml:space="preserve"> during the exam.</w:t>
      </w:r>
    </w:p>
    <w:p w:rsidR="00462E28" w:rsidRDefault="00462E28" w:rsidP="00462E2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62E28">
        <w:rPr>
          <w:rFonts w:cstheme="minorHAnsi"/>
          <w:sz w:val="24"/>
        </w:rPr>
        <w:t>During the exam, the areas marked in accordance with the social distance rules must be left empty in the sitting areas in the classroom.</w:t>
      </w:r>
    </w:p>
    <w:p w:rsidR="00462E28" w:rsidRDefault="00462E28" w:rsidP="00462E2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62E28">
        <w:rPr>
          <w:rFonts w:cstheme="minorHAnsi"/>
          <w:sz w:val="24"/>
        </w:rPr>
        <w:t>During the exam, it is necessa</w:t>
      </w:r>
      <w:r>
        <w:rPr>
          <w:rFonts w:cstheme="minorHAnsi"/>
          <w:sz w:val="24"/>
        </w:rPr>
        <w:t>ry not to speak loudly or shout</w:t>
      </w:r>
      <w:r w:rsidRPr="00462E28">
        <w:rPr>
          <w:rFonts w:cstheme="minorHAnsi"/>
          <w:sz w:val="24"/>
        </w:rPr>
        <w:t xml:space="preserve"> in order to prevent the spread of droplets in closed areas.</w:t>
      </w:r>
    </w:p>
    <w:p w:rsidR="00462E28" w:rsidRDefault="00462E28" w:rsidP="00462E2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62E28">
        <w:rPr>
          <w:rFonts w:cstheme="minorHAnsi"/>
          <w:sz w:val="24"/>
        </w:rPr>
        <w:t xml:space="preserve">Between consecutive exams in which the same classroom will be used, </w:t>
      </w:r>
      <w:r>
        <w:rPr>
          <w:rFonts w:cstheme="minorHAnsi"/>
          <w:sz w:val="24"/>
        </w:rPr>
        <w:t xml:space="preserve">at least </w:t>
      </w:r>
      <w:r w:rsidRPr="00462E28">
        <w:rPr>
          <w:rFonts w:cstheme="minorHAnsi"/>
          <w:sz w:val="24"/>
        </w:rPr>
        <w:t xml:space="preserve">10 minutes </w:t>
      </w:r>
      <w:r>
        <w:rPr>
          <w:rFonts w:cstheme="minorHAnsi"/>
          <w:sz w:val="24"/>
        </w:rPr>
        <w:t>are spared</w:t>
      </w:r>
      <w:r w:rsidRPr="00462E28">
        <w:rPr>
          <w:rFonts w:cstheme="minorHAnsi"/>
          <w:sz w:val="24"/>
        </w:rPr>
        <w:t xml:space="preserve"> for airing the classrooms.</w:t>
      </w:r>
    </w:p>
    <w:p w:rsidR="00462E28" w:rsidRDefault="00462E28" w:rsidP="00462E2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62E28">
        <w:rPr>
          <w:rFonts w:cstheme="minorHAnsi"/>
          <w:sz w:val="24"/>
        </w:rPr>
        <w:t>The warnings, instructions and directions of the academic staff responsible for the exam must be strictly followed.</w:t>
      </w:r>
    </w:p>
    <w:p w:rsidR="004B1CE3" w:rsidRPr="004B1CE3" w:rsidRDefault="004B1CE3" w:rsidP="004B1CE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4B1CE3">
        <w:rPr>
          <w:rFonts w:cstheme="minorHAnsi"/>
          <w:sz w:val="24"/>
        </w:rPr>
        <w:t xml:space="preserve">We should </w:t>
      </w:r>
      <w:r>
        <w:rPr>
          <w:rFonts w:cstheme="minorHAnsi"/>
          <w:sz w:val="24"/>
        </w:rPr>
        <w:t>bear in mind</w:t>
      </w:r>
      <w:r w:rsidRPr="004B1CE3">
        <w:rPr>
          <w:rFonts w:cstheme="minorHAnsi"/>
          <w:sz w:val="24"/>
        </w:rPr>
        <w:t xml:space="preserve"> that the most important method of protection in order to pr</w:t>
      </w:r>
      <w:r>
        <w:rPr>
          <w:rFonts w:cstheme="minorHAnsi"/>
          <w:sz w:val="24"/>
        </w:rPr>
        <w:t>event the spread of the pandemic</w:t>
      </w:r>
      <w:r w:rsidRPr="004B1CE3">
        <w:rPr>
          <w:rFonts w:cstheme="minorHAnsi"/>
          <w:sz w:val="24"/>
        </w:rPr>
        <w:t xml:space="preserve"> is the protection of </w:t>
      </w:r>
      <w:r>
        <w:rPr>
          <w:rFonts w:cstheme="minorHAnsi"/>
          <w:sz w:val="24"/>
        </w:rPr>
        <w:t>one’s self, which also falls in the category of individual responsibility.</w:t>
      </w:r>
    </w:p>
    <w:p w:rsidR="004B1CE3" w:rsidRPr="004B1CE3" w:rsidRDefault="002D5325" w:rsidP="004B1CE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Wishing you safe and healthy d</w:t>
      </w:r>
      <w:bookmarkStart w:id="0" w:name="_GoBack"/>
      <w:bookmarkEnd w:id="0"/>
      <w:r w:rsidR="004B1CE3">
        <w:rPr>
          <w:rFonts w:cstheme="minorHAnsi"/>
          <w:sz w:val="24"/>
        </w:rPr>
        <w:t>ays,</w:t>
      </w:r>
    </w:p>
    <w:p w:rsidR="00BF4B77" w:rsidRDefault="004B1CE3" w:rsidP="00BF4B7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Rectorate</w:t>
      </w:r>
    </w:p>
    <w:p w:rsidR="004B1CE3" w:rsidRPr="00AF1B8F" w:rsidRDefault="004B1CE3" w:rsidP="00BF4B7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16.11.2021</w:t>
      </w:r>
    </w:p>
    <w:sectPr w:rsidR="004B1CE3" w:rsidRPr="00AF1B8F" w:rsidSect="00AF1B8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dotted" w:sz="4" w:space="24" w:color="4472C4" w:themeColor="accent5"/>
        <w:left w:val="dotted" w:sz="4" w:space="24" w:color="4472C4" w:themeColor="accent5"/>
        <w:bottom w:val="dotted" w:sz="4" w:space="24" w:color="4472C4" w:themeColor="accent5"/>
        <w:right w:val="dotted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54" w:rsidRDefault="00DF4E54" w:rsidP="00B67099">
      <w:pPr>
        <w:spacing w:after="0" w:line="240" w:lineRule="auto"/>
      </w:pPr>
      <w:r>
        <w:separator/>
      </w:r>
    </w:p>
  </w:endnote>
  <w:endnote w:type="continuationSeparator" w:id="0">
    <w:p w:rsidR="00DF4E54" w:rsidRDefault="00DF4E54" w:rsidP="00B6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54" w:rsidRDefault="00DF4E54" w:rsidP="00B67099">
      <w:pPr>
        <w:spacing w:after="0" w:line="240" w:lineRule="auto"/>
      </w:pPr>
      <w:r>
        <w:separator/>
      </w:r>
    </w:p>
  </w:footnote>
  <w:footnote w:type="continuationSeparator" w:id="0">
    <w:p w:rsidR="00DF4E54" w:rsidRDefault="00DF4E54" w:rsidP="00B6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9" w:rsidRDefault="00DF4E5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75376" o:spid="_x0000_s2050" type="#_x0000_t75" style="position:absolute;margin-left:0;margin-top:0;width:282.25pt;height:268.1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9" w:rsidRDefault="00DF4E54" w:rsidP="00B67099">
    <w:pPr>
      <w:pStyle w:val="Header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75377" o:spid="_x0000_s2051" type="#_x0000_t75" style="position:absolute;left:0;text-align:left;margin-left:0;margin-top:0;width:282.25pt;height:268.1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67099">
      <w:rPr>
        <w:noProof/>
        <w:lang w:val="en-US"/>
      </w:rPr>
      <w:drawing>
        <wp:inline distT="0" distB="0" distL="0" distR="0">
          <wp:extent cx="2071150" cy="360000"/>
          <wp:effectExtent l="0" t="0" r="5715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15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9" w:rsidRDefault="00DF4E5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75375" o:spid="_x0000_s2049" type="#_x0000_t75" style="position:absolute;margin-left:0;margin-top:0;width:282.25pt;height:268.1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3958"/>
    <w:multiLevelType w:val="hybridMultilevel"/>
    <w:tmpl w:val="3CCCD0AC"/>
    <w:lvl w:ilvl="0" w:tplc="3432DEE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157D"/>
    <w:multiLevelType w:val="hybridMultilevel"/>
    <w:tmpl w:val="3692F122"/>
    <w:lvl w:ilvl="0" w:tplc="3432DEE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9"/>
    <w:rsid w:val="000371BA"/>
    <w:rsid w:val="000D0C99"/>
    <w:rsid w:val="001509CA"/>
    <w:rsid w:val="0017116A"/>
    <w:rsid w:val="001B06A6"/>
    <w:rsid w:val="002D5325"/>
    <w:rsid w:val="002F0448"/>
    <w:rsid w:val="002F79BE"/>
    <w:rsid w:val="003B2D4B"/>
    <w:rsid w:val="00462E28"/>
    <w:rsid w:val="00476DBC"/>
    <w:rsid w:val="00493609"/>
    <w:rsid w:val="004B1CE3"/>
    <w:rsid w:val="00513A06"/>
    <w:rsid w:val="00520DB3"/>
    <w:rsid w:val="006A340D"/>
    <w:rsid w:val="007211D5"/>
    <w:rsid w:val="008035DC"/>
    <w:rsid w:val="008650A4"/>
    <w:rsid w:val="008C29EA"/>
    <w:rsid w:val="009012EC"/>
    <w:rsid w:val="0095221A"/>
    <w:rsid w:val="009A7F6C"/>
    <w:rsid w:val="00AF1B8F"/>
    <w:rsid w:val="00B11ED4"/>
    <w:rsid w:val="00B67099"/>
    <w:rsid w:val="00BE36A6"/>
    <w:rsid w:val="00BF4B77"/>
    <w:rsid w:val="00C707B1"/>
    <w:rsid w:val="00CE53FD"/>
    <w:rsid w:val="00DF3AF8"/>
    <w:rsid w:val="00DF4E54"/>
    <w:rsid w:val="00EC5083"/>
    <w:rsid w:val="00ED60B9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298D30-5022-4D1B-B42D-E4C2B1D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99"/>
  </w:style>
  <w:style w:type="paragraph" w:styleId="Footer">
    <w:name w:val="footer"/>
    <w:basedOn w:val="Normal"/>
    <w:link w:val="FooterChar"/>
    <w:uiPriority w:val="99"/>
    <w:unhideWhenUsed/>
    <w:rsid w:val="00B6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99"/>
  </w:style>
  <w:style w:type="paragraph" w:styleId="ListParagraph">
    <w:name w:val="List Paragraph"/>
    <w:basedOn w:val="Normal"/>
    <w:uiPriority w:val="34"/>
    <w:qFormat/>
    <w:rsid w:val="00EC5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6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 BASTAN</dc:creator>
  <cp:keywords/>
  <dc:description/>
  <cp:lastModifiedBy>Selin DEMIR</cp:lastModifiedBy>
  <cp:revision>2</cp:revision>
  <dcterms:created xsi:type="dcterms:W3CDTF">2021-11-17T12:08:00Z</dcterms:created>
  <dcterms:modified xsi:type="dcterms:W3CDTF">2021-11-17T12:08:00Z</dcterms:modified>
</cp:coreProperties>
</file>